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right="-630"/>
        <w:rPr/>
      </w:pPr>
      <w:r w:rsidDel="00000000" w:rsidR="00000000" w:rsidRPr="00000000">
        <w:rPr>
          <w:rtl w:val="0"/>
        </w:rPr>
        <w:t xml:space="preserve">Non-Commercialism Checklist for Presentations at Indoor Environments</w:t>
      </w:r>
    </w:p>
    <w:p w:rsidR="00000000" w:rsidDel="00000000" w:rsidP="00000000" w:rsidRDefault="00000000" w:rsidRPr="00000000" w14:paraId="00000002">
      <w:pPr>
        <w:ind w:right="-630"/>
        <w:rPr/>
      </w:pPr>
      <w:r w:rsidDel="00000000" w:rsidR="00000000" w:rsidRPr="00000000">
        <w:rPr>
          <w:rtl w:val="0"/>
        </w:rPr>
        <w:t xml:space="preserve">☐ No trade names, logos, or products displayed (except allowed cases listed below). </w:t>
      </w:r>
    </w:p>
    <w:p w:rsidR="00000000" w:rsidDel="00000000" w:rsidP="00000000" w:rsidRDefault="00000000" w:rsidRPr="00000000" w14:paraId="00000003">
      <w:pPr>
        <w:ind w:right="-630"/>
        <w:rPr/>
      </w:pPr>
      <w:r w:rsidDel="00000000" w:rsidR="00000000" w:rsidRPr="00000000">
        <w:rPr>
          <w:rtl w:val="0"/>
        </w:rPr>
        <w:t xml:space="preserve">☐ No presentations focusing on a product/company.</w:t>
      </w:r>
    </w:p>
    <w:p w:rsidR="00000000" w:rsidDel="00000000" w:rsidP="00000000" w:rsidRDefault="00000000" w:rsidRPr="00000000" w14:paraId="00000004">
      <w:pPr>
        <w:ind w:right="-630"/>
        <w:rPr/>
      </w:pPr>
      <w:r w:rsidDel="00000000" w:rsidR="00000000" w:rsidRPr="00000000">
        <w:rPr>
          <w:rtl w:val="0"/>
        </w:rPr>
        <w:t xml:space="preserve">☐ No text or image of name of another soil gas professional or company without permission.</w:t>
      </w:r>
    </w:p>
    <w:p w:rsidR="00000000" w:rsidDel="00000000" w:rsidP="00000000" w:rsidRDefault="00000000" w:rsidRPr="00000000" w14:paraId="00000005">
      <w:pPr>
        <w:ind w:right="-630"/>
        <w:rPr/>
      </w:pPr>
      <w:r w:rsidDel="00000000" w:rsidR="00000000" w:rsidRPr="00000000">
        <w:rPr>
          <w:rtl w:val="0"/>
        </w:rPr>
        <w:t xml:space="preserve">☐ All slides submitted for review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in advance of the</w:t>
      </w:r>
      <w:r w:rsidDel="00000000" w:rsidR="00000000" w:rsidRPr="00000000">
        <w:rPr>
          <w:rtl w:val="0"/>
        </w:rPr>
        <w:t xml:space="preserve"> symposium.</w:t>
      </w:r>
    </w:p>
    <w:p w:rsidR="00000000" w:rsidDel="00000000" w:rsidP="00000000" w:rsidRDefault="00000000" w:rsidRPr="00000000" w14:paraId="00000006">
      <w:pPr>
        <w:ind w:left="720" w:right="-630" w:firstLine="0"/>
        <w:rPr/>
      </w:pPr>
      <w:r w:rsidDel="00000000" w:rsidR="00000000" w:rsidRPr="00000000">
        <w:rPr>
          <w:rtl w:val="0"/>
        </w:rPr>
        <w:t xml:space="preserve">☐ Nonconforming material must be deleted before presenting.</w:t>
      </w:r>
    </w:p>
    <w:p w:rsidR="00000000" w:rsidDel="00000000" w:rsidP="00000000" w:rsidRDefault="00000000" w:rsidRPr="00000000" w14:paraId="00000007">
      <w:pPr>
        <w:ind w:right="-630"/>
        <w:rPr/>
      </w:pPr>
      <w:r w:rsidDel="00000000" w:rsidR="00000000" w:rsidRPr="00000000">
        <w:rPr>
          <w:rtl w:val="0"/>
        </w:rPr>
        <w:t xml:space="preserve">☐ First slide may include presenter name, email, affiliation, company,, corporate logo).</w:t>
      </w:r>
    </w:p>
    <w:p w:rsidR="00000000" w:rsidDel="00000000" w:rsidP="00000000" w:rsidRDefault="00000000" w:rsidRPr="00000000" w14:paraId="00000008">
      <w:pPr>
        <w:ind w:right="-630"/>
        <w:rPr/>
      </w:pPr>
      <w:r w:rsidDel="00000000" w:rsidR="00000000" w:rsidRPr="00000000">
        <w:rPr>
          <w:rtl w:val="0"/>
        </w:rPr>
        <w:tab/>
        <w:t xml:space="preserve">☐ Last slide may include presenter name, email, phone (not affiliation, company, supporting org, corporate logo).</w:t>
      </w:r>
    </w:p>
    <w:p w:rsidR="00000000" w:rsidDel="00000000" w:rsidP="00000000" w:rsidRDefault="00000000" w:rsidRPr="00000000" w14:paraId="00000009">
      <w:pPr>
        <w:ind w:right="-630"/>
        <w:rPr/>
      </w:pPr>
      <w:r w:rsidDel="00000000" w:rsidR="00000000" w:rsidRPr="00000000">
        <w:rPr>
          <w:rtl w:val="0"/>
        </w:rPr>
        <w:tab/>
        <w:t xml:space="preserve">☐ No other slides may include commercial  information.</w:t>
      </w:r>
    </w:p>
    <w:p w:rsidR="00000000" w:rsidDel="00000000" w:rsidP="00000000" w:rsidRDefault="00000000" w:rsidRPr="00000000" w14:paraId="0000000A">
      <w:pPr>
        <w:ind w:right="-630"/>
        <w:rPr/>
      </w:pPr>
      <w:r w:rsidDel="00000000" w:rsidR="00000000" w:rsidRPr="00000000">
        <w:rPr>
          <w:rtl w:val="0"/>
        </w:rPr>
        <w:t xml:space="preserve">☐ A presenter may reference commercial products ONLY if presenting evidence-based comparison.</w:t>
      </w:r>
    </w:p>
    <w:p w:rsidR="00000000" w:rsidDel="00000000" w:rsidP="00000000" w:rsidRDefault="00000000" w:rsidRPr="00000000" w14:paraId="0000000B">
      <w:pPr>
        <w:ind w:right="-630"/>
        <w:rPr/>
      </w:pPr>
      <w:r w:rsidDel="00000000" w:rsidR="00000000" w:rsidRPr="00000000">
        <w:rPr>
          <w:rtl w:val="0"/>
        </w:rPr>
        <w:t xml:space="preserve">☐ Industry standards, test methods, codes may be cited.</w:t>
      </w:r>
    </w:p>
    <w:p w:rsidR="00000000" w:rsidDel="00000000" w:rsidP="00000000" w:rsidRDefault="00000000" w:rsidRPr="00000000" w14:paraId="0000000C">
      <w:pPr>
        <w:ind w:right="-630"/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rtl w:val="0"/>
        </w:rPr>
        <w:t xml:space="preserve">Integral  non-industry equipment/software</w:t>
      </w:r>
      <w:r w:rsidDel="00000000" w:rsidR="00000000" w:rsidRPr="00000000">
        <w:rPr>
          <w:rtl w:val="0"/>
        </w:rPr>
        <w:t xml:space="preserve"> can be mentioned.</w:t>
      </w:r>
    </w:p>
    <w:p w:rsidR="00000000" w:rsidDel="00000000" w:rsidP="00000000" w:rsidRDefault="00000000" w:rsidRPr="00000000" w14:paraId="0000000D">
      <w:pPr>
        <w:spacing w:line="331.2" w:lineRule="auto"/>
        <w:ind w:right="-62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-63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AcdMVKouFJbUHOLlps1O8+Puhg==">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